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2BBD" w:rsidRDefault="00AC2BBD" w:rsidP="00AC2BBD">
      <w:pPr>
        <w:shd w:val="clear" w:color="auto" w:fill="FFFFFF"/>
        <w:spacing w:before="100" w:beforeAutospacing="1" w:after="525" w:line="312" w:lineRule="atLeast"/>
        <w:jc w:val="center"/>
        <w:outlineLvl w:val="1"/>
        <w:rPr>
          <w:rStyle w:val="a3"/>
          <w:color w:val="000000"/>
          <w:sz w:val="30"/>
          <w:szCs w:val="30"/>
          <w:shd w:val="clear" w:color="auto" w:fill="FFFFFF"/>
        </w:rPr>
      </w:pPr>
      <w:r w:rsidRPr="00AC2BBD">
        <w:rPr>
          <w:rFonts w:ascii="Times New Roman" w:eastAsia="Times New Roman" w:hAnsi="Times New Roman" w:cs="Times New Roman"/>
          <w:b/>
          <w:bCs/>
          <w:color w:val="000000"/>
          <w:sz w:val="42"/>
          <w:szCs w:val="42"/>
          <w:lang w:eastAsia="ru-RU"/>
        </w:rPr>
        <w:fldChar w:fldCharType="begin"/>
      </w:r>
      <w:r w:rsidRPr="00AC2BBD">
        <w:rPr>
          <w:rFonts w:ascii="Times New Roman" w:eastAsia="Times New Roman" w:hAnsi="Times New Roman" w:cs="Times New Roman"/>
          <w:b/>
          <w:bCs/>
          <w:color w:val="000000"/>
          <w:sz w:val="42"/>
          <w:szCs w:val="42"/>
          <w:lang w:eastAsia="ru-RU"/>
        </w:rPr>
        <w:instrText xml:space="preserve"> HYPERLINK "http://nsovetnik.ru/files/20150128otchetdet.xls" </w:instrText>
      </w:r>
      <w:r w:rsidRPr="00AC2BBD">
        <w:rPr>
          <w:rFonts w:ascii="Times New Roman" w:eastAsia="Times New Roman" w:hAnsi="Times New Roman" w:cs="Times New Roman"/>
          <w:b/>
          <w:bCs/>
          <w:color w:val="000000"/>
          <w:sz w:val="42"/>
          <w:szCs w:val="42"/>
          <w:lang w:eastAsia="ru-RU"/>
        </w:rPr>
        <w:fldChar w:fldCharType="separate"/>
      </w:r>
      <w:r w:rsidRPr="00AC2BBD">
        <w:rPr>
          <w:rFonts w:ascii="Times New Roman" w:eastAsia="Times New Roman" w:hAnsi="Times New Roman" w:cs="Times New Roman"/>
          <w:b/>
          <w:bCs/>
          <w:color w:val="0D5B90"/>
          <w:sz w:val="42"/>
          <w:szCs w:val="42"/>
          <w:u w:val="single"/>
          <w:lang w:eastAsia="ru-RU"/>
        </w:rPr>
        <w:t>Отчет</w:t>
      </w:r>
      <w:r w:rsidRPr="00AC2BBD">
        <w:rPr>
          <w:rFonts w:ascii="Times New Roman" w:eastAsia="Times New Roman" w:hAnsi="Times New Roman" w:cs="Times New Roman"/>
          <w:b/>
          <w:bCs/>
          <w:color w:val="000000"/>
          <w:sz w:val="42"/>
          <w:szCs w:val="42"/>
          <w:lang w:eastAsia="ru-RU"/>
        </w:rPr>
        <w:fldChar w:fldCharType="end"/>
      </w:r>
      <w:r w:rsidRPr="00AC2BBD">
        <w:rPr>
          <w:rFonts w:ascii="Times New Roman" w:eastAsia="Times New Roman" w:hAnsi="Times New Roman" w:cs="Times New Roman"/>
          <w:b/>
          <w:bCs/>
          <w:color w:val="000000"/>
          <w:sz w:val="42"/>
          <w:szCs w:val="42"/>
          <w:lang w:eastAsia="ru-RU"/>
        </w:rPr>
        <w:t> </w:t>
      </w:r>
      <w:bookmarkStart w:id="0" w:name="1"/>
      <w:bookmarkEnd w:id="0"/>
      <w:r w:rsidRPr="00AC2BBD">
        <w:rPr>
          <w:rFonts w:ascii="Times New Roman" w:eastAsia="Times New Roman" w:hAnsi="Times New Roman" w:cs="Times New Roman"/>
          <w:b/>
          <w:bCs/>
          <w:color w:val="000000"/>
          <w:sz w:val="42"/>
          <w:szCs w:val="42"/>
          <w:lang w:eastAsia="ru-RU"/>
        </w:rPr>
        <w:t>опекуна 2017–2018 годов (бланк, основные правила составления)</w:t>
      </w:r>
      <w:r w:rsidRPr="00AC2BBD">
        <w:rPr>
          <w:rStyle w:val="a3"/>
          <w:color w:val="000000"/>
          <w:sz w:val="30"/>
          <w:szCs w:val="30"/>
          <w:shd w:val="clear" w:color="auto" w:fill="FFFFFF"/>
        </w:rPr>
        <w:t xml:space="preserve"> </w:t>
      </w:r>
    </w:p>
    <w:p w:rsidR="00AC2BBD" w:rsidRPr="00AC2BBD" w:rsidRDefault="00AC2BBD" w:rsidP="00AC2BBD">
      <w:pPr>
        <w:shd w:val="clear" w:color="auto" w:fill="FFFFFF"/>
        <w:spacing w:before="100" w:beforeAutospacing="1" w:after="525" w:line="312" w:lineRule="atLeast"/>
        <w:jc w:val="center"/>
        <w:outlineLvl w:val="1"/>
        <w:rPr>
          <w:rFonts w:ascii="Times New Roman" w:eastAsia="Times New Roman" w:hAnsi="Times New Roman" w:cs="Times New Roman"/>
          <w:b/>
          <w:bCs/>
          <w:color w:val="000000"/>
          <w:sz w:val="42"/>
          <w:szCs w:val="42"/>
          <w:lang w:eastAsia="ru-RU"/>
        </w:rPr>
      </w:pPr>
      <w:r w:rsidRPr="00AC2BBD">
        <w:rPr>
          <w:rStyle w:val="a3"/>
          <w:rFonts w:ascii="Times New Roman" w:hAnsi="Times New Roman" w:cs="Times New Roman"/>
          <w:color w:val="000000"/>
          <w:sz w:val="30"/>
          <w:szCs w:val="30"/>
          <w:shd w:val="clear" w:color="auto" w:fill="FFFFFF"/>
        </w:rPr>
        <w:t xml:space="preserve">Отчет опекуна 2017-2018 - образец заполнения его изменился по сравнению с формами, актуальными для более ранних периодов. Его необходимо подать не позднее </w:t>
      </w:r>
      <w:r w:rsidRPr="00AC2BBD">
        <w:rPr>
          <w:rStyle w:val="a3"/>
          <w:rFonts w:ascii="Times New Roman" w:hAnsi="Times New Roman" w:cs="Times New Roman"/>
          <w:b/>
          <w:color w:val="000000"/>
          <w:sz w:val="30"/>
          <w:szCs w:val="30"/>
          <w:shd w:val="clear" w:color="auto" w:fill="FFFFFF"/>
        </w:rPr>
        <w:t>1 февраля года,</w:t>
      </w:r>
      <w:r w:rsidRPr="00AC2BBD">
        <w:rPr>
          <w:rStyle w:val="a3"/>
          <w:rFonts w:ascii="Times New Roman" w:hAnsi="Times New Roman" w:cs="Times New Roman"/>
          <w:color w:val="000000"/>
          <w:sz w:val="30"/>
          <w:szCs w:val="30"/>
          <w:shd w:val="clear" w:color="auto" w:fill="FFFFFF"/>
        </w:rPr>
        <w:t xml:space="preserve"> следующего за отчетным. При его составлении нужно придерживаться утвержденной формы и правил заполнения, о которых пойдет речь в данной статье.</w:t>
      </w:r>
    </w:p>
    <w:p w:rsidR="00AC2BBD" w:rsidRPr="00AC2BBD" w:rsidRDefault="00AC2BBD" w:rsidP="00AC2BBD">
      <w:pPr>
        <w:shd w:val="clear" w:color="auto" w:fill="FFFFFF"/>
        <w:spacing w:before="100" w:beforeAutospacing="1" w:after="450" w:line="240" w:lineRule="auto"/>
        <w:jc w:val="both"/>
        <w:rPr>
          <w:rFonts w:ascii="Times New Roman" w:eastAsia="Times New Roman" w:hAnsi="Times New Roman" w:cs="Times New Roman"/>
          <w:color w:val="000000"/>
          <w:sz w:val="30"/>
          <w:szCs w:val="30"/>
          <w:lang w:eastAsia="ru-RU"/>
        </w:rPr>
      </w:pPr>
      <w:r w:rsidRPr="00AC2BBD">
        <w:rPr>
          <w:rFonts w:ascii="Times New Roman" w:eastAsia="Times New Roman" w:hAnsi="Times New Roman" w:cs="Times New Roman"/>
          <w:color w:val="000000"/>
          <w:sz w:val="30"/>
          <w:szCs w:val="30"/>
          <w:lang w:eastAsia="ru-RU"/>
        </w:rPr>
        <w:t>Закон «Об опеке и попечительстве» от 24.04.2008 № 48-ФЗ предусматривает ежегодное представление отчета об имуществе подопечного, его доходах и расходовании денежных сумм. Отчитаться за прошедший год опекун должен до 1 февраля (включительно) следующего года. Отчет помещается в личное дело подопечного, которое хранится в органе опеки.</w:t>
      </w:r>
    </w:p>
    <w:p w:rsidR="00AC2BBD" w:rsidRPr="00AC2BBD" w:rsidRDefault="00AC2BBD" w:rsidP="00AC2BBD">
      <w:pPr>
        <w:shd w:val="clear" w:color="auto" w:fill="FFFFFF"/>
        <w:spacing w:before="100" w:beforeAutospacing="1" w:after="450" w:line="240" w:lineRule="auto"/>
        <w:jc w:val="both"/>
        <w:rPr>
          <w:rFonts w:ascii="Times New Roman" w:eastAsia="Times New Roman" w:hAnsi="Times New Roman" w:cs="Times New Roman"/>
          <w:color w:val="000000"/>
          <w:sz w:val="30"/>
          <w:szCs w:val="30"/>
          <w:lang w:eastAsia="ru-RU"/>
        </w:rPr>
      </w:pPr>
      <w:r w:rsidRPr="00AC2BBD">
        <w:rPr>
          <w:rFonts w:ascii="Times New Roman" w:eastAsia="Times New Roman" w:hAnsi="Times New Roman" w:cs="Times New Roman"/>
          <w:color w:val="000000"/>
          <w:sz w:val="30"/>
          <w:szCs w:val="30"/>
          <w:lang w:eastAsia="ru-RU"/>
        </w:rPr>
        <w:t>В 2014 году в форме отчета для лиц, опекающих несовершеннолетних, произошли серьезные изменения. Власти пошли на упрощение отчетности, так как необходимость учета даже незначительных расходов была серьезной проблемой для опекунов. Поэтому при составлении отчета за 2017-2018 годы опекунам и попечителям детей уже не придется отчитываться за покупку продуктов, обуви, одежды, средств гигиены, лекарств и иные подобные траты.</w:t>
      </w:r>
    </w:p>
    <w:p w:rsidR="00AC2BBD" w:rsidRPr="00AC2BBD" w:rsidRDefault="00AC2BBD" w:rsidP="00AC2BBD">
      <w:pPr>
        <w:shd w:val="clear" w:color="auto" w:fill="FFFFFF"/>
        <w:spacing w:before="100" w:beforeAutospacing="1" w:after="450" w:line="240" w:lineRule="auto"/>
        <w:jc w:val="both"/>
        <w:rPr>
          <w:rFonts w:ascii="Times New Roman" w:eastAsia="Times New Roman" w:hAnsi="Times New Roman" w:cs="Times New Roman"/>
          <w:color w:val="000000"/>
          <w:sz w:val="30"/>
          <w:szCs w:val="30"/>
          <w:lang w:eastAsia="ru-RU"/>
        </w:rPr>
      </w:pPr>
      <w:r w:rsidRPr="00AC2BBD">
        <w:rPr>
          <w:rFonts w:ascii="Times New Roman" w:eastAsia="Times New Roman" w:hAnsi="Times New Roman" w:cs="Times New Roman"/>
          <w:color w:val="000000"/>
          <w:sz w:val="30"/>
          <w:szCs w:val="30"/>
          <w:lang w:eastAsia="ru-RU"/>
        </w:rPr>
        <w:t>Тем не менее при составлении отчета об имуществе несовершеннолетних нужно соблюдать определенные правила:</w:t>
      </w:r>
    </w:p>
    <w:p w:rsidR="00AC2BBD" w:rsidRPr="00AC2BBD" w:rsidRDefault="00AC2BBD" w:rsidP="00AC2BBD">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30"/>
          <w:szCs w:val="30"/>
          <w:lang w:eastAsia="ru-RU"/>
        </w:rPr>
      </w:pPr>
      <w:proofErr w:type="gramStart"/>
      <w:r w:rsidRPr="00AC2BBD">
        <w:rPr>
          <w:rFonts w:ascii="Times New Roman" w:eastAsia="Times New Roman" w:hAnsi="Times New Roman" w:cs="Times New Roman"/>
          <w:color w:val="000000"/>
          <w:sz w:val="30"/>
          <w:szCs w:val="30"/>
          <w:lang w:eastAsia="ru-RU"/>
        </w:rPr>
        <w:t>отчет</w:t>
      </w:r>
      <w:proofErr w:type="gramEnd"/>
      <w:r w:rsidRPr="00AC2BBD">
        <w:rPr>
          <w:rFonts w:ascii="Times New Roman" w:eastAsia="Times New Roman" w:hAnsi="Times New Roman" w:cs="Times New Roman"/>
          <w:color w:val="000000"/>
          <w:sz w:val="30"/>
          <w:szCs w:val="30"/>
          <w:lang w:eastAsia="ru-RU"/>
        </w:rPr>
        <w:t xml:space="preserve"> составляется не произвольно, а по форме, утвержденной постановлением Правительства РФ от 18.05.2009 № 423 (в редакции от 10.09.2015);</w:t>
      </w:r>
    </w:p>
    <w:p w:rsidR="00AC2BBD" w:rsidRPr="00AC2BBD" w:rsidRDefault="00AC2BBD" w:rsidP="00AC2BBD">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30"/>
          <w:szCs w:val="30"/>
          <w:lang w:eastAsia="ru-RU"/>
        </w:rPr>
      </w:pPr>
      <w:proofErr w:type="gramStart"/>
      <w:r w:rsidRPr="00AC2BBD">
        <w:rPr>
          <w:rFonts w:ascii="Times New Roman" w:eastAsia="Times New Roman" w:hAnsi="Times New Roman" w:cs="Times New Roman"/>
          <w:color w:val="000000"/>
          <w:sz w:val="30"/>
          <w:szCs w:val="30"/>
          <w:lang w:eastAsia="ru-RU"/>
        </w:rPr>
        <w:t>сведения</w:t>
      </w:r>
      <w:proofErr w:type="gramEnd"/>
      <w:r w:rsidRPr="00AC2BBD">
        <w:rPr>
          <w:rFonts w:ascii="Times New Roman" w:eastAsia="Times New Roman" w:hAnsi="Times New Roman" w:cs="Times New Roman"/>
          <w:color w:val="000000"/>
          <w:sz w:val="30"/>
          <w:szCs w:val="30"/>
          <w:lang w:eastAsia="ru-RU"/>
        </w:rPr>
        <w:t>, отраженные в отчете, должны подтверждаться прилагаемыми документами (копиями квитанций, чеков и т. д.);</w:t>
      </w:r>
    </w:p>
    <w:p w:rsidR="00AC2BBD" w:rsidRPr="00AC2BBD" w:rsidRDefault="00AC2BBD" w:rsidP="00AC2BBD">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30"/>
          <w:szCs w:val="30"/>
          <w:lang w:eastAsia="ru-RU"/>
        </w:rPr>
      </w:pPr>
      <w:proofErr w:type="gramStart"/>
      <w:r w:rsidRPr="00AC2BBD">
        <w:rPr>
          <w:rFonts w:ascii="Times New Roman" w:eastAsia="Times New Roman" w:hAnsi="Times New Roman" w:cs="Times New Roman"/>
          <w:color w:val="000000"/>
          <w:sz w:val="30"/>
          <w:szCs w:val="30"/>
          <w:lang w:eastAsia="ru-RU"/>
        </w:rPr>
        <w:t>возможно</w:t>
      </w:r>
      <w:proofErr w:type="gramEnd"/>
      <w:r w:rsidRPr="00AC2BBD">
        <w:rPr>
          <w:rFonts w:ascii="Times New Roman" w:eastAsia="Times New Roman" w:hAnsi="Times New Roman" w:cs="Times New Roman"/>
          <w:color w:val="000000"/>
          <w:sz w:val="30"/>
          <w:szCs w:val="30"/>
          <w:lang w:eastAsia="ru-RU"/>
        </w:rPr>
        <w:t xml:space="preserve"> заполнение бланка как от руки (разборчиво), так и с помощью компьютера;</w:t>
      </w:r>
    </w:p>
    <w:p w:rsidR="00AC2BBD" w:rsidRPr="00AC2BBD" w:rsidRDefault="00AC2BBD" w:rsidP="00AC2BBD">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30"/>
          <w:szCs w:val="30"/>
          <w:lang w:eastAsia="ru-RU"/>
        </w:rPr>
      </w:pPr>
      <w:proofErr w:type="gramStart"/>
      <w:r w:rsidRPr="00AC2BBD">
        <w:rPr>
          <w:rFonts w:ascii="Times New Roman" w:eastAsia="Times New Roman" w:hAnsi="Times New Roman" w:cs="Times New Roman"/>
          <w:color w:val="000000"/>
          <w:sz w:val="30"/>
          <w:szCs w:val="30"/>
          <w:lang w:eastAsia="ru-RU"/>
        </w:rPr>
        <w:t>обязательный</w:t>
      </w:r>
      <w:proofErr w:type="gramEnd"/>
      <w:r w:rsidRPr="00AC2BBD">
        <w:rPr>
          <w:rFonts w:ascii="Times New Roman" w:eastAsia="Times New Roman" w:hAnsi="Times New Roman" w:cs="Times New Roman"/>
          <w:color w:val="000000"/>
          <w:sz w:val="30"/>
          <w:szCs w:val="30"/>
          <w:lang w:eastAsia="ru-RU"/>
        </w:rPr>
        <w:t xml:space="preserve"> реквизит — подпись составителя с расшифровкой и датой представления отчета;</w:t>
      </w:r>
    </w:p>
    <w:p w:rsidR="00AC2BBD" w:rsidRPr="00AC2BBD" w:rsidRDefault="00AC2BBD" w:rsidP="00AC2BBD">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30"/>
          <w:szCs w:val="30"/>
          <w:lang w:eastAsia="ru-RU"/>
        </w:rPr>
      </w:pPr>
      <w:proofErr w:type="gramStart"/>
      <w:r w:rsidRPr="00AC2BBD">
        <w:rPr>
          <w:rFonts w:ascii="Times New Roman" w:eastAsia="Times New Roman" w:hAnsi="Times New Roman" w:cs="Times New Roman"/>
          <w:color w:val="000000"/>
          <w:sz w:val="30"/>
          <w:szCs w:val="30"/>
          <w:lang w:eastAsia="ru-RU"/>
        </w:rPr>
        <w:t>недопустимы</w:t>
      </w:r>
      <w:proofErr w:type="gramEnd"/>
      <w:r w:rsidRPr="00AC2BBD">
        <w:rPr>
          <w:rFonts w:ascii="Times New Roman" w:eastAsia="Times New Roman" w:hAnsi="Times New Roman" w:cs="Times New Roman"/>
          <w:color w:val="000000"/>
          <w:sz w:val="30"/>
          <w:szCs w:val="30"/>
          <w:lang w:eastAsia="ru-RU"/>
        </w:rPr>
        <w:t xml:space="preserve"> исправления, зачеркивания;</w:t>
      </w:r>
    </w:p>
    <w:p w:rsidR="00AC2BBD" w:rsidRPr="00AC2BBD" w:rsidRDefault="00AC2BBD" w:rsidP="00AC2BBD">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30"/>
          <w:szCs w:val="30"/>
          <w:lang w:eastAsia="ru-RU"/>
        </w:rPr>
      </w:pPr>
      <w:proofErr w:type="gramStart"/>
      <w:r w:rsidRPr="00AC2BBD">
        <w:rPr>
          <w:rFonts w:ascii="Times New Roman" w:eastAsia="Times New Roman" w:hAnsi="Times New Roman" w:cs="Times New Roman"/>
          <w:color w:val="000000"/>
          <w:sz w:val="30"/>
          <w:szCs w:val="30"/>
          <w:lang w:eastAsia="ru-RU"/>
        </w:rPr>
        <w:t>не</w:t>
      </w:r>
      <w:proofErr w:type="gramEnd"/>
      <w:r w:rsidRPr="00AC2BBD">
        <w:rPr>
          <w:rFonts w:ascii="Times New Roman" w:eastAsia="Times New Roman" w:hAnsi="Times New Roman" w:cs="Times New Roman"/>
          <w:color w:val="000000"/>
          <w:sz w:val="30"/>
          <w:szCs w:val="30"/>
          <w:lang w:eastAsia="ru-RU"/>
        </w:rPr>
        <w:t xml:space="preserve"> следует оставлять графы незаполненными — при отсутствии информации пишутся слова «нет», «не имеет»;</w:t>
      </w:r>
    </w:p>
    <w:p w:rsidR="00AC2BBD" w:rsidRPr="00AC2BBD" w:rsidRDefault="00AC2BBD" w:rsidP="00AC2BBD">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30"/>
          <w:szCs w:val="30"/>
          <w:lang w:eastAsia="ru-RU"/>
        </w:rPr>
      </w:pPr>
      <w:proofErr w:type="gramStart"/>
      <w:r w:rsidRPr="00AC2BBD">
        <w:rPr>
          <w:rFonts w:ascii="Times New Roman" w:eastAsia="Times New Roman" w:hAnsi="Times New Roman" w:cs="Times New Roman"/>
          <w:color w:val="000000"/>
          <w:sz w:val="30"/>
          <w:szCs w:val="30"/>
          <w:lang w:eastAsia="ru-RU"/>
        </w:rPr>
        <w:t>необходимо</w:t>
      </w:r>
      <w:proofErr w:type="gramEnd"/>
      <w:r w:rsidRPr="00AC2BBD">
        <w:rPr>
          <w:rFonts w:ascii="Times New Roman" w:eastAsia="Times New Roman" w:hAnsi="Times New Roman" w:cs="Times New Roman"/>
          <w:color w:val="000000"/>
          <w:sz w:val="30"/>
          <w:szCs w:val="30"/>
          <w:lang w:eastAsia="ru-RU"/>
        </w:rPr>
        <w:t xml:space="preserve"> учесть, что денежные суммы указываются в тысячах рублей;</w:t>
      </w:r>
    </w:p>
    <w:p w:rsidR="00AC2BBD" w:rsidRPr="00AC2BBD" w:rsidRDefault="00AC2BBD" w:rsidP="00AC2BBD">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30"/>
          <w:szCs w:val="30"/>
          <w:lang w:eastAsia="ru-RU"/>
        </w:rPr>
      </w:pPr>
      <w:proofErr w:type="gramStart"/>
      <w:r w:rsidRPr="00AC2BBD">
        <w:rPr>
          <w:rFonts w:ascii="Times New Roman" w:eastAsia="Times New Roman" w:hAnsi="Times New Roman" w:cs="Times New Roman"/>
          <w:color w:val="000000"/>
          <w:sz w:val="30"/>
          <w:szCs w:val="30"/>
          <w:lang w:eastAsia="ru-RU"/>
        </w:rPr>
        <w:t>сведения</w:t>
      </w:r>
      <w:proofErr w:type="gramEnd"/>
      <w:r w:rsidRPr="00AC2BBD">
        <w:rPr>
          <w:rFonts w:ascii="Times New Roman" w:eastAsia="Times New Roman" w:hAnsi="Times New Roman" w:cs="Times New Roman"/>
          <w:color w:val="000000"/>
          <w:sz w:val="30"/>
          <w:szCs w:val="30"/>
          <w:lang w:eastAsia="ru-RU"/>
        </w:rPr>
        <w:t xml:space="preserve"> о доходах нужно отразить суммарно за год;</w:t>
      </w:r>
    </w:p>
    <w:p w:rsidR="00AC2BBD" w:rsidRPr="00AC2BBD" w:rsidRDefault="00AC2BBD" w:rsidP="00AC2BBD">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30"/>
          <w:szCs w:val="30"/>
          <w:lang w:eastAsia="ru-RU"/>
        </w:rPr>
      </w:pPr>
      <w:proofErr w:type="gramStart"/>
      <w:r w:rsidRPr="00AC2BBD">
        <w:rPr>
          <w:rFonts w:ascii="Times New Roman" w:eastAsia="Times New Roman" w:hAnsi="Times New Roman" w:cs="Times New Roman"/>
          <w:color w:val="000000"/>
          <w:sz w:val="30"/>
          <w:szCs w:val="30"/>
          <w:lang w:eastAsia="ru-RU"/>
        </w:rPr>
        <w:lastRenderedPageBreak/>
        <w:t>если</w:t>
      </w:r>
      <w:proofErr w:type="gramEnd"/>
      <w:r w:rsidRPr="00AC2BBD">
        <w:rPr>
          <w:rFonts w:ascii="Times New Roman" w:eastAsia="Times New Roman" w:hAnsi="Times New Roman" w:cs="Times New Roman"/>
          <w:color w:val="000000"/>
          <w:sz w:val="30"/>
          <w:szCs w:val="30"/>
          <w:lang w:eastAsia="ru-RU"/>
        </w:rPr>
        <w:t xml:space="preserve"> ребенок получал доходы в иностранной валюте (например, в дар), то в отчете указывается эквивалент этой суммы в рублях по курсу Центробанка на 31 декабря (или на 30 декабря, если 31 — выходной день) отчетного года.</w:t>
      </w:r>
      <w:bookmarkStart w:id="1" w:name="2"/>
      <w:bookmarkEnd w:id="1"/>
    </w:p>
    <w:p w:rsidR="00AC2BBD" w:rsidRPr="00AC2BBD" w:rsidRDefault="00AC2BBD" w:rsidP="00AC2BBD">
      <w:pPr>
        <w:shd w:val="clear" w:color="auto" w:fill="FFFFFF"/>
        <w:spacing w:before="100" w:beforeAutospacing="1" w:after="525" w:line="312" w:lineRule="atLeast"/>
        <w:jc w:val="center"/>
        <w:outlineLvl w:val="1"/>
        <w:rPr>
          <w:rFonts w:ascii="Times New Roman" w:eastAsia="Times New Roman" w:hAnsi="Times New Roman" w:cs="Times New Roman"/>
          <w:b/>
          <w:bCs/>
          <w:color w:val="000000"/>
          <w:sz w:val="42"/>
          <w:szCs w:val="42"/>
          <w:lang w:eastAsia="ru-RU"/>
        </w:rPr>
      </w:pPr>
      <w:r w:rsidRPr="00AC2BBD">
        <w:rPr>
          <w:rFonts w:ascii="Times New Roman" w:eastAsia="Times New Roman" w:hAnsi="Times New Roman" w:cs="Times New Roman"/>
          <w:b/>
          <w:bCs/>
          <w:color w:val="000000"/>
          <w:sz w:val="42"/>
          <w:szCs w:val="42"/>
          <w:lang w:eastAsia="ru-RU"/>
        </w:rPr>
        <w:t>Заполнение </w:t>
      </w:r>
      <w:hyperlink r:id="rId5" w:history="1">
        <w:r w:rsidRPr="00AC2BBD">
          <w:rPr>
            <w:rFonts w:ascii="Times New Roman" w:eastAsia="Times New Roman" w:hAnsi="Times New Roman" w:cs="Times New Roman"/>
            <w:b/>
            <w:bCs/>
            <w:color w:val="0D5B90"/>
            <w:sz w:val="42"/>
            <w:szCs w:val="42"/>
            <w:u w:val="single"/>
            <w:lang w:eastAsia="ru-RU"/>
          </w:rPr>
          <w:t>отчета</w:t>
        </w:r>
      </w:hyperlink>
      <w:r w:rsidRPr="00AC2BBD">
        <w:rPr>
          <w:rFonts w:ascii="Times New Roman" w:eastAsia="Times New Roman" w:hAnsi="Times New Roman" w:cs="Times New Roman"/>
          <w:b/>
          <w:bCs/>
          <w:color w:val="000000"/>
          <w:sz w:val="42"/>
          <w:szCs w:val="42"/>
          <w:lang w:eastAsia="ru-RU"/>
        </w:rPr>
        <w:t> опекуна несовершеннолетнего ребенка</w:t>
      </w:r>
    </w:p>
    <w:p w:rsidR="00AC2BBD" w:rsidRPr="00AC2BBD" w:rsidRDefault="00AC2BBD" w:rsidP="00AC2BBD">
      <w:pPr>
        <w:shd w:val="clear" w:color="auto" w:fill="FFFFFF"/>
        <w:spacing w:before="100" w:beforeAutospacing="1" w:after="450" w:line="240" w:lineRule="auto"/>
        <w:jc w:val="both"/>
        <w:rPr>
          <w:rFonts w:ascii="Times New Roman" w:eastAsia="Times New Roman" w:hAnsi="Times New Roman" w:cs="Times New Roman"/>
          <w:color w:val="000000"/>
          <w:sz w:val="30"/>
          <w:szCs w:val="30"/>
          <w:lang w:eastAsia="ru-RU"/>
        </w:rPr>
      </w:pPr>
      <w:r w:rsidRPr="00AC2BBD">
        <w:rPr>
          <w:rFonts w:ascii="Times New Roman" w:eastAsia="Times New Roman" w:hAnsi="Times New Roman" w:cs="Times New Roman"/>
          <w:color w:val="000000"/>
          <w:sz w:val="30"/>
          <w:szCs w:val="30"/>
          <w:lang w:eastAsia="ru-RU"/>
        </w:rPr>
        <w:t>В шапке указывается период, за который отчитывается опекун. В разделах 1–3 отчета указываются сведения о его составителе и опекаемом. В разделе 4 отражается информация об имуществе ребенка. В таблицу 4.1 вносятся сведения о недвижимости, принадлежащей несовершеннолетнему на праве собственности (вид, способ приобретения, местонахождение и т. д.). Следующая таблица (4.2) предназначена для указания транспортных средств, принадлежащих подопечному. В таблице 4.3 указываются суммы денежных средств, находящиеся на счетах в банках по состоянию на 31 декабря отчетного года.</w:t>
      </w:r>
    </w:p>
    <w:p w:rsidR="00AC2BBD" w:rsidRPr="00AC2BBD" w:rsidRDefault="00AC2BBD" w:rsidP="00AC2BBD">
      <w:pPr>
        <w:shd w:val="clear" w:color="auto" w:fill="FFFFFF"/>
        <w:spacing w:before="100" w:beforeAutospacing="1" w:after="450" w:line="240" w:lineRule="auto"/>
        <w:jc w:val="both"/>
        <w:rPr>
          <w:rFonts w:ascii="Times New Roman" w:eastAsia="Times New Roman" w:hAnsi="Times New Roman" w:cs="Times New Roman"/>
          <w:color w:val="000000"/>
          <w:sz w:val="30"/>
          <w:szCs w:val="30"/>
          <w:lang w:eastAsia="ru-RU"/>
        </w:rPr>
      </w:pPr>
      <w:r w:rsidRPr="00AC2BBD">
        <w:rPr>
          <w:rFonts w:ascii="Times New Roman" w:eastAsia="Times New Roman" w:hAnsi="Times New Roman" w:cs="Times New Roman"/>
          <w:color w:val="000000"/>
          <w:sz w:val="30"/>
          <w:szCs w:val="30"/>
          <w:lang w:eastAsia="ru-RU"/>
        </w:rPr>
        <w:t>В подразделе 4.4 отчета отражаются сведения о долях опекаемого в уставном капитале коммерческих организаций и наличии в его владении акций или других ценных бумаг. В 5 разделе указывается информация о снятии опекуном денежных средств со счета подопечного (</w:t>
      </w:r>
      <w:proofErr w:type="gramStart"/>
      <w:r w:rsidRPr="00AC2BBD">
        <w:rPr>
          <w:rFonts w:ascii="Times New Roman" w:eastAsia="Times New Roman" w:hAnsi="Times New Roman" w:cs="Times New Roman"/>
          <w:color w:val="000000"/>
          <w:sz w:val="30"/>
          <w:szCs w:val="30"/>
          <w:lang w:eastAsia="ru-RU"/>
        </w:rPr>
        <w:t>в</w:t>
      </w:r>
      <w:proofErr w:type="gramEnd"/>
      <w:r w:rsidRPr="00AC2BBD">
        <w:rPr>
          <w:rFonts w:ascii="Times New Roman" w:eastAsia="Times New Roman" w:hAnsi="Times New Roman" w:cs="Times New Roman"/>
          <w:color w:val="000000"/>
          <w:sz w:val="30"/>
          <w:szCs w:val="30"/>
          <w:lang w:eastAsia="ru-RU"/>
        </w:rPr>
        <w:t xml:space="preserve"> том числе реквизиты акта органа опеки, разрешающего такое снятие). В этом же разделе указываются вещи ребенка, пришедшие в негодность.</w:t>
      </w:r>
    </w:p>
    <w:p w:rsidR="00AC2BBD" w:rsidRPr="00AC2BBD" w:rsidRDefault="00AC2BBD" w:rsidP="00AC2BBD">
      <w:pPr>
        <w:shd w:val="clear" w:color="auto" w:fill="FFFFFF"/>
        <w:spacing w:before="100" w:beforeAutospacing="1" w:after="450" w:line="240" w:lineRule="auto"/>
        <w:jc w:val="both"/>
        <w:rPr>
          <w:rFonts w:ascii="Times New Roman" w:eastAsia="Times New Roman" w:hAnsi="Times New Roman" w:cs="Times New Roman"/>
          <w:color w:val="000000"/>
          <w:sz w:val="30"/>
          <w:szCs w:val="30"/>
          <w:lang w:eastAsia="ru-RU"/>
        </w:rPr>
      </w:pPr>
      <w:r w:rsidRPr="00AC2BBD">
        <w:rPr>
          <w:rFonts w:ascii="Times New Roman" w:eastAsia="Times New Roman" w:hAnsi="Times New Roman" w:cs="Times New Roman"/>
          <w:color w:val="000000"/>
          <w:sz w:val="30"/>
          <w:szCs w:val="30"/>
          <w:lang w:eastAsia="ru-RU"/>
        </w:rPr>
        <w:t>Раздел 6 посвящен доходам подопечного. Для каждого вида дохода (алименты, пособия и т. д.) предусмотрена отдельная строка, в которой указывается размер этого дохода за год. Далее отражается общий (суммарный) годовой доход. В 6 разделе не указываются доходы от использования имущества, поскольку для этого предусмотрена отдельная таблица — 7, в которой отражаются выгоды от сдачи недвижимости в аренду или ее реализации, проценты по банковским вкладам, доходы по ценным бумагам и т. п. Обязательно нужно указать документы органа опеки, разрешающие операции с недвижимостью.</w:t>
      </w:r>
      <w:r>
        <w:rPr>
          <w:rFonts w:ascii="Times New Roman" w:eastAsia="Times New Roman" w:hAnsi="Times New Roman" w:cs="Times New Roman"/>
          <w:color w:val="000000"/>
          <w:sz w:val="30"/>
          <w:szCs w:val="30"/>
          <w:lang w:eastAsia="ru-RU"/>
        </w:rPr>
        <w:t xml:space="preserve"> </w:t>
      </w:r>
      <w:r w:rsidRPr="00AC2BBD">
        <w:rPr>
          <w:rFonts w:ascii="Times New Roman" w:eastAsia="Times New Roman" w:hAnsi="Times New Roman" w:cs="Times New Roman"/>
          <w:color w:val="000000"/>
          <w:sz w:val="30"/>
          <w:szCs w:val="30"/>
          <w:lang w:eastAsia="ru-RU"/>
        </w:rPr>
        <w:t>В раздел 8 вносится информация о тратах средств ребенка:</w:t>
      </w:r>
    </w:p>
    <w:p w:rsidR="00AC2BBD" w:rsidRPr="00AC2BBD" w:rsidRDefault="00AC2BBD" w:rsidP="00AC2BBD">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000000"/>
          <w:sz w:val="30"/>
          <w:szCs w:val="30"/>
          <w:lang w:eastAsia="ru-RU"/>
        </w:rPr>
      </w:pPr>
      <w:proofErr w:type="gramStart"/>
      <w:r w:rsidRPr="00AC2BBD">
        <w:rPr>
          <w:rFonts w:ascii="Times New Roman" w:eastAsia="Times New Roman" w:hAnsi="Times New Roman" w:cs="Times New Roman"/>
          <w:color w:val="000000"/>
          <w:sz w:val="30"/>
          <w:szCs w:val="30"/>
          <w:lang w:eastAsia="ru-RU"/>
        </w:rPr>
        <w:t>на</w:t>
      </w:r>
      <w:proofErr w:type="gramEnd"/>
      <w:r w:rsidRPr="00AC2BBD">
        <w:rPr>
          <w:rFonts w:ascii="Times New Roman" w:eastAsia="Times New Roman" w:hAnsi="Times New Roman" w:cs="Times New Roman"/>
          <w:color w:val="000000"/>
          <w:sz w:val="30"/>
          <w:szCs w:val="30"/>
          <w:lang w:eastAsia="ru-RU"/>
        </w:rPr>
        <w:t xml:space="preserve"> его лечение в медучреждениях;</w:t>
      </w:r>
    </w:p>
    <w:p w:rsidR="00AC2BBD" w:rsidRPr="00AC2BBD" w:rsidRDefault="00AC2BBD" w:rsidP="00AC2BBD">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000000"/>
          <w:sz w:val="30"/>
          <w:szCs w:val="30"/>
          <w:lang w:eastAsia="ru-RU"/>
        </w:rPr>
      </w:pPr>
      <w:proofErr w:type="gramStart"/>
      <w:r w:rsidRPr="00AC2BBD">
        <w:rPr>
          <w:rFonts w:ascii="Times New Roman" w:eastAsia="Times New Roman" w:hAnsi="Times New Roman" w:cs="Times New Roman"/>
          <w:color w:val="000000"/>
          <w:sz w:val="30"/>
          <w:szCs w:val="30"/>
          <w:lang w:eastAsia="ru-RU"/>
        </w:rPr>
        <w:t>покупку</w:t>
      </w:r>
      <w:proofErr w:type="gramEnd"/>
      <w:r w:rsidRPr="00AC2BBD">
        <w:rPr>
          <w:rFonts w:ascii="Times New Roman" w:eastAsia="Times New Roman" w:hAnsi="Times New Roman" w:cs="Times New Roman"/>
          <w:color w:val="000000"/>
          <w:sz w:val="30"/>
          <w:szCs w:val="30"/>
          <w:lang w:eastAsia="ru-RU"/>
        </w:rPr>
        <w:t xml:space="preserve"> товаров длительного пользования (стоимостью более 2 прожиточных минимумов);</w:t>
      </w:r>
    </w:p>
    <w:p w:rsidR="00AC2BBD" w:rsidRPr="00AC2BBD" w:rsidRDefault="00AC2BBD" w:rsidP="00AC2BBD">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000000"/>
          <w:sz w:val="30"/>
          <w:szCs w:val="30"/>
          <w:lang w:eastAsia="ru-RU"/>
        </w:rPr>
      </w:pPr>
      <w:proofErr w:type="gramStart"/>
      <w:r w:rsidRPr="00AC2BBD">
        <w:rPr>
          <w:rFonts w:ascii="Times New Roman" w:eastAsia="Times New Roman" w:hAnsi="Times New Roman" w:cs="Times New Roman"/>
          <w:color w:val="000000"/>
          <w:sz w:val="30"/>
          <w:szCs w:val="30"/>
          <w:lang w:eastAsia="ru-RU"/>
        </w:rPr>
        <w:t>ремонт</w:t>
      </w:r>
      <w:proofErr w:type="gramEnd"/>
      <w:r w:rsidRPr="00AC2BBD">
        <w:rPr>
          <w:rFonts w:ascii="Times New Roman" w:eastAsia="Times New Roman" w:hAnsi="Times New Roman" w:cs="Times New Roman"/>
          <w:color w:val="000000"/>
          <w:sz w:val="30"/>
          <w:szCs w:val="30"/>
          <w:lang w:eastAsia="ru-RU"/>
        </w:rPr>
        <w:t xml:space="preserve"> жилья опекаемого.</w:t>
      </w:r>
    </w:p>
    <w:p w:rsidR="00AC2BBD" w:rsidRPr="00AC2BBD" w:rsidRDefault="00AC2BBD" w:rsidP="00AC2BBD">
      <w:pPr>
        <w:shd w:val="clear" w:color="auto" w:fill="FFFFFF"/>
        <w:spacing w:before="100" w:beforeAutospacing="1" w:after="450" w:line="240" w:lineRule="auto"/>
        <w:jc w:val="both"/>
        <w:rPr>
          <w:rFonts w:ascii="Times New Roman" w:eastAsia="Times New Roman" w:hAnsi="Times New Roman" w:cs="Times New Roman"/>
          <w:color w:val="000000"/>
          <w:sz w:val="30"/>
          <w:szCs w:val="30"/>
          <w:lang w:eastAsia="ru-RU"/>
        </w:rPr>
      </w:pPr>
      <w:r w:rsidRPr="00AC2BBD">
        <w:rPr>
          <w:rFonts w:ascii="Times New Roman" w:eastAsia="Times New Roman" w:hAnsi="Times New Roman" w:cs="Times New Roman"/>
          <w:color w:val="000000"/>
          <w:sz w:val="30"/>
          <w:szCs w:val="30"/>
          <w:lang w:eastAsia="ru-RU"/>
        </w:rPr>
        <w:t>Отчитываться о мелких бытовых расходах за 2017-2018 годы не нужно.</w:t>
      </w:r>
    </w:p>
    <w:p w:rsidR="00D04FFF" w:rsidRPr="00AC2BBD" w:rsidRDefault="00AC2BBD" w:rsidP="00AC2BBD">
      <w:pPr>
        <w:shd w:val="clear" w:color="auto" w:fill="FFFFFF"/>
        <w:spacing w:before="100" w:beforeAutospacing="1" w:after="450" w:line="240" w:lineRule="auto"/>
        <w:jc w:val="both"/>
        <w:rPr>
          <w:rFonts w:ascii="Times New Roman" w:eastAsia="Times New Roman" w:hAnsi="Times New Roman" w:cs="Times New Roman"/>
          <w:color w:val="000000"/>
          <w:sz w:val="30"/>
          <w:szCs w:val="30"/>
          <w:lang w:eastAsia="ru-RU"/>
        </w:rPr>
      </w:pPr>
      <w:r w:rsidRPr="00AC2BBD">
        <w:rPr>
          <w:rFonts w:ascii="Times New Roman" w:eastAsia="Times New Roman" w:hAnsi="Times New Roman" w:cs="Times New Roman"/>
          <w:color w:val="000000"/>
          <w:sz w:val="30"/>
          <w:szCs w:val="30"/>
          <w:lang w:eastAsia="ru-RU"/>
        </w:rPr>
        <w:t>В разделе 9 отражается информация об уплате налогов на имущество несовершеннолетнего.</w:t>
      </w:r>
      <w:bookmarkStart w:id="2" w:name="_GoBack"/>
      <w:bookmarkEnd w:id="2"/>
    </w:p>
    <w:sectPr w:rsidR="00D04FFF" w:rsidRPr="00AC2BBD" w:rsidSect="00AC2BB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DA4786"/>
    <w:multiLevelType w:val="multilevel"/>
    <w:tmpl w:val="2A881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684C0BF7"/>
    <w:multiLevelType w:val="multilevel"/>
    <w:tmpl w:val="8D081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5AE"/>
    <w:rsid w:val="007055AE"/>
    <w:rsid w:val="00AC2BBD"/>
    <w:rsid w:val="00D04F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D9905D-9A8C-4EB7-8F82-C92C489F1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AC2BB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10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nsovetnik.ru/files/20150128otchetdet.xls"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630</Words>
  <Characters>3595</Characters>
  <Application>Microsoft Office Word</Application>
  <DocSecurity>0</DocSecurity>
  <Lines>29</Lines>
  <Paragraphs>8</Paragraphs>
  <ScaleCrop>false</ScaleCrop>
  <Company/>
  <LinksUpToDate>false</LinksUpToDate>
  <CharactersWithSpaces>4217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2017-11-14T04:11:00Z</dcterms:created>
  <dcterms:modified xsi:type="dcterms:W3CDTF">2017-11-14T04:16:00Z</dcterms:modified>
</cp:coreProperties>
</file>